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66" w:rsidRDefault="000E64FF">
      <w:pPr>
        <w:spacing w:line="660" w:lineRule="exact"/>
        <w:jc w:val="center"/>
        <w:rPr>
          <w:rFonts w:ascii="方正小标宋简体" w:eastAsia="方正小标宋简体"/>
          <w:b/>
          <w:kern w:val="0"/>
          <w:sz w:val="44"/>
          <w:szCs w:val="36"/>
          <w:lang w:val="zh-CN"/>
        </w:rPr>
      </w:pPr>
      <w:r>
        <w:rPr>
          <w:rFonts w:ascii="方正小标宋简体" w:eastAsia="方正小标宋简体" w:hint="eastAsia"/>
          <w:b/>
          <w:kern w:val="0"/>
          <w:sz w:val="44"/>
          <w:szCs w:val="36"/>
          <w:lang w:val="zh-CN"/>
        </w:rPr>
        <w:t>山东济钢顺行新能源有限公司</w:t>
      </w:r>
      <w:r>
        <w:rPr>
          <w:rFonts w:ascii="方正小标宋简体" w:eastAsia="方正小标宋简体" w:hint="eastAsia"/>
          <w:b/>
          <w:kern w:val="0"/>
          <w:sz w:val="44"/>
          <w:szCs w:val="36"/>
        </w:rPr>
        <w:t>充电桩</w:t>
      </w:r>
      <w:r>
        <w:rPr>
          <w:rFonts w:ascii="方正小标宋简体" w:eastAsia="方正小标宋简体" w:hint="eastAsia"/>
          <w:b/>
          <w:kern w:val="0"/>
          <w:sz w:val="44"/>
          <w:szCs w:val="36"/>
          <w:lang w:val="zh-CN"/>
        </w:rPr>
        <w:t>采购项目招标公告</w:t>
      </w:r>
    </w:p>
    <w:p w:rsidR="008E6566" w:rsidRDefault="008E6566" w:rsidP="00BD3E06">
      <w:pPr>
        <w:widowControl/>
        <w:adjustRightInd w:val="0"/>
        <w:snapToGrid w:val="0"/>
        <w:spacing w:beforeLines="50" w:line="540" w:lineRule="exact"/>
        <w:ind w:right="147"/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8E6566" w:rsidRDefault="000E64FF" w:rsidP="00BD3E06">
      <w:pPr>
        <w:widowControl/>
        <w:adjustRightInd w:val="0"/>
        <w:snapToGrid w:val="0"/>
        <w:spacing w:beforeLines="50" w:line="540" w:lineRule="exact"/>
        <w:ind w:right="14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一、项目名称：</w:t>
      </w:r>
      <w:r>
        <w:rPr>
          <w:rFonts w:ascii="仿宋_GB2312" w:eastAsia="仿宋_GB2312" w:hAnsi="仿宋" w:cs="仿宋" w:hint="eastAsia"/>
          <w:sz w:val="30"/>
          <w:szCs w:val="30"/>
        </w:rPr>
        <w:t>山东济钢顺行新能源有限公司充电桩采购</w:t>
      </w:r>
    </w:p>
    <w:p w:rsidR="008E6566" w:rsidRDefault="000E64FF">
      <w:pPr>
        <w:widowControl/>
        <w:adjustRightInd w:val="0"/>
        <w:snapToGrid w:val="0"/>
        <w:spacing w:line="540" w:lineRule="exact"/>
        <w:ind w:right="15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二、招标编号：</w:t>
      </w:r>
      <w:hyperlink r:id="rId6" w:history="1">
        <w:r w:rsidR="00BD3E06" w:rsidRPr="00BD3E06">
          <w:rPr>
            <w:rFonts w:ascii="仿宋_GB2312" w:eastAsia="仿宋_GB2312" w:hAnsi="仿宋" w:cs="仿宋" w:hint="eastAsia"/>
            <w:sz w:val="30"/>
            <w:szCs w:val="30"/>
          </w:rPr>
          <w:t>1081260408001</w:t>
        </w:r>
      </w:hyperlink>
    </w:p>
    <w:p w:rsidR="008E6566" w:rsidRDefault="000E64FF">
      <w:pPr>
        <w:widowControl/>
        <w:adjustRightInd w:val="0"/>
        <w:snapToGrid w:val="0"/>
        <w:spacing w:line="540" w:lineRule="exact"/>
        <w:ind w:right="15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三、招标范围</w:t>
      </w:r>
      <w:r>
        <w:rPr>
          <w:rFonts w:ascii="仿宋_GB2312" w:eastAsia="仿宋_GB2312" w:hAnsi="仿宋" w:cs="仿宋" w:hint="eastAsia"/>
          <w:sz w:val="30"/>
          <w:szCs w:val="30"/>
        </w:rPr>
        <w:t>：320KW</w:t>
      </w:r>
      <w:bookmarkStart w:id="0" w:name="_GoBack"/>
      <w:bookmarkEnd w:id="0"/>
      <w:r>
        <w:rPr>
          <w:rFonts w:ascii="仿宋_GB2312" w:eastAsia="仿宋_GB2312" w:hAnsi="仿宋" w:cs="仿宋" w:hint="eastAsia"/>
          <w:sz w:val="30"/>
          <w:szCs w:val="30"/>
        </w:rPr>
        <w:t>重卡充电桩，共计4台。</w:t>
      </w:r>
    </w:p>
    <w:p w:rsidR="008E6566" w:rsidRDefault="000E64FF">
      <w:pPr>
        <w:widowControl/>
        <w:adjustRightInd w:val="0"/>
        <w:snapToGrid w:val="0"/>
        <w:spacing w:line="540" w:lineRule="exact"/>
        <w:ind w:right="150"/>
        <w:jc w:val="left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四、投标人资格要求</w:t>
      </w:r>
    </w:p>
    <w:p w:rsidR="005349F7" w:rsidRDefault="000E64FF">
      <w:pPr>
        <w:pStyle w:val="208521"/>
        <w:spacing w:line="540" w:lineRule="exact"/>
        <w:ind w:left="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1.</w:t>
      </w:r>
      <w:r w:rsidR="006358C5">
        <w:rPr>
          <w:rFonts w:ascii="仿宋_GB2312" w:eastAsia="仿宋_GB2312" w:hAnsi="仿宋" w:cs="仿宋" w:hint="eastAsia"/>
          <w:sz w:val="30"/>
          <w:szCs w:val="30"/>
        </w:rPr>
        <w:t>在中华人民共和国境内注册的充电桩生产厂家、销售代理商等具有能够独立承担民事责任的能力，</w:t>
      </w:r>
      <w:r w:rsidR="006358C5" w:rsidRPr="00E56DA5">
        <w:rPr>
          <w:rFonts w:ascii="仿宋_GB2312" w:eastAsia="仿宋_GB2312" w:hAnsi="仿宋" w:cs="仿宋" w:hint="eastAsia"/>
          <w:sz w:val="30"/>
          <w:szCs w:val="30"/>
        </w:rPr>
        <w:t>生产或安装时需遵守相关国家/</w:t>
      </w:r>
      <w:r w:rsidR="006358C5">
        <w:rPr>
          <w:rFonts w:ascii="仿宋_GB2312" w:eastAsia="仿宋_GB2312" w:hAnsi="仿宋" w:cs="仿宋" w:hint="eastAsia"/>
          <w:sz w:val="30"/>
          <w:szCs w:val="30"/>
        </w:rPr>
        <w:t>行业标准，或具备建筑机电安装等专业承包资质；</w:t>
      </w:r>
    </w:p>
    <w:p w:rsidR="008E6566" w:rsidRDefault="000E64FF">
      <w:pPr>
        <w:pStyle w:val="208521"/>
        <w:spacing w:line="540" w:lineRule="exact"/>
        <w:ind w:left="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2.营业执照具备相应的生产或经营范围，并在人员、设备、资金等方面具备相应的能力确保项目的顺利完成；</w:t>
      </w:r>
    </w:p>
    <w:p w:rsidR="008E6566" w:rsidRDefault="000E64FF">
      <w:pPr>
        <w:pStyle w:val="208521"/>
        <w:spacing w:line="540" w:lineRule="exact"/>
        <w:ind w:left="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3.在“信用中国”网站（www.creditchina.gov.cn）、中国政府采购网（www.ccgp.gov.cn）、信用山东（www.creditsd.gov.cn）查询无失信被执行人、重大税收违法案件当事人名单、政府采购严重违法失信名单的记录；</w:t>
      </w:r>
    </w:p>
    <w:p w:rsidR="008E6566" w:rsidRDefault="000E64FF">
      <w:pPr>
        <w:pStyle w:val="208521"/>
        <w:spacing w:line="540" w:lineRule="exact"/>
        <w:ind w:left="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4.参加采购活动前3年内在经营活动中没有重大违法记录；</w:t>
      </w:r>
    </w:p>
    <w:p w:rsidR="008E6566" w:rsidRDefault="000E64FF">
      <w:pPr>
        <w:pStyle w:val="208521"/>
        <w:spacing w:line="540" w:lineRule="exact"/>
        <w:ind w:left="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5.本项目不接受联合体投标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8E6566" w:rsidRDefault="000E64FF">
      <w:pPr>
        <w:widowControl/>
        <w:adjustRightInd w:val="0"/>
        <w:snapToGrid w:val="0"/>
        <w:spacing w:line="540" w:lineRule="exact"/>
        <w:ind w:right="150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五、公告及报名</w:t>
      </w:r>
    </w:p>
    <w:p w:rsidR="008E6566" w:rsidRDefault="000E64FF">
      <w:pPr>
        <w:snapToGrid w:val="0"/>
        <w:spacing w:line="540" w:lineRule="exact"/>
        <w:ind w:firstLineChars="200" w:firstLine="600"/>
        <w:rPr>
          <w:rFonts w:ascii="仿宋_GB2312" w:eastAsia="仿宋_GB2312" w:hAnsi="仿宋" w:cs="仿宋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sz w:val="30"/>
          <w:szCs w:val="30"/>
        </w:rPr>
        <w:t>1.报名方式：登录www.jigang.com.cn—阳光购销平台或 bidding.jigang.com.cn 网上报名(不接受线下报名)；</w:t>
      </w:r>
      <w:r>
        <w:rPr>
          <w:rFonts w:ascii="仿宋_GB2312" w:eastAsia="仿宋_GB2312" w:hAnsi="仿宋" w:cs="仿宋" w:hint="eastAsia"/>
          <w:sz w:val="30"/>
          <w:szCs w:val="30"/>
          <w:lang w:val="zh-CN"/>
        </w:rPr>
        <w:t>凡有意参加的潜在投标人，注册用户成功后，须修改初始密码，重新登录后报名。</w:t>
      </w:r>
    </w:p>
    <w:p w:rsidR="008E6566" w:rsidRDefault="000E64FF">
      <w:pPr>
        <w:widowControl/>
        <w:adjustRightInd w:val="0"/>
        <w:snapToGrid w:val="0"/>
        <w:spacing w:line="540" w:lineRule="exact"/>
        <w:ind w:left="5" w:right="150" w:firstLineChars="197" w:firstLine="591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2.公告和报名时间：2026年4月</w:t>
      </w:r>
      <w:r w:rsidR="00833258">
        <w:rPr>
          <w:rFonts w:ascii="仿宋_GB2312" w:eastAsia="仿宋_GB2312" w:hAnsi="仿宋" w:cs="仿宋" w:hint="eastAsia"/>
          <w:sz w:val="30"/>
          <w:szCs w:val="30"/>
        </w:rPr>
        <w:t>8</w:t>
      </w:r>
      <w:r>
        <w:rPr>
          <w:rFonts w:ascii="仿宋_GB2312" w:eastAsia="仿宋_GB2312" w:hAnsi="仿宋" w:cs="仿宋" w:hint="eastAsia"/>
          <w:sz w:val="30"/>
          <w:szCs w:val="30"/>
        </w:rPr>
        <w:t>日--4月</w:t>
      </w:r>
      <w:r w:rsidR="00833258">
        <w:rPr>
          <w:rFonts w:ascii="仿宋_GB2312" w:eastAsia="仿宋_GB2312" w:hAnsi="仿宋" w:cs="仿宋" w:hint="eastAsia"/>
          <w:sz w:val="30"/>
          <w:szCs w:val="30"/>
        </w:rPr>
        <w:t>14</w:t>
      </w:r>
      <w:r>
        <w:rPr>
          <w:rFonts w:ascii="仿宋_GB2312" w:eastAsia="仿宋_GB2312" w:hAnsi="仿宋" w:cs="仿宋" w:hint="eastAsia"/>
          <w:sz w:val="30"/>
          <w:szCs w:val="30"/>
        </w:rPr>
        <w:t>日（北京时间）。</w:t>
      </w:r>
    </w:p>
    <w:p w:rsidR="008E6566" w:rsidRDefault="000E64FF">
      <w:pPr>
        <w:snapToGrid w:val="0"/>
        <w:spacing w:line="540" w:lineRule="exact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六、招标文件</w:t>
      </w:r>
    </w:p>
    <w:p w:rsidR="008E6566" w:rsidRDefault="000E64FF">
      <w:pPr>
        <w:spacing w:line="540" w:lineRule="exact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sz w:val="30"/>
          <w:szCs w:val="30"/>
          <w:lang w:val="zh-CN"/>
        </w:rPr>
        <w:lastRenderedPageBreak/>
        <w:t>获取：</w:t>
      </w:r>
      <w:r>
        <w:rPr>
          <w:rFonts w:ascii="仿宋_GB2312" w:eastAsia="仿宋_GB2312" w:hint="eastAsia"/>
          <w:color w:val="000000"/>
          <w:sz w:val="30"/>
          <w:szCs w:val="30"/>
          <w:lang w:val="zh-CN"/>
        </w:rPr>
        <w:t>报名成功</w:t>
      </w:r>
      <w:r>
        <w:rPr>
          <w:rFonts w:ascii="仿宋_GB2312" w:eastAsia="仿宋_GB2312" w:hint="eastAsia"/>
          <w:color w:val="000000"/>
          <w:sz w:val="30"/>
          <w:szCs w:val="30"/>
        </w:rPr>
        <w:t>，经采购人确认后</w:t>
      </w:r>
      <w:r>
        <w:rPr>
          <w:rFonts w:ascii="仿宋_GB2312" w:eastAsia="仿宋_GB2312" w:hint="eastAsia"/>
          <w:color w:val="000000"/>
          <w:sz w:val="30"/>
          <w:szCs w:val="30"/>
          <w:lang w:val="zh-CN"/>
        </w:rPr>
        <w:t>可下载招标文件。</w:t>
      </w:r>
    </w:p>
    <w:p w:rsidR="008E6566" w:rsidRDefault="000E64FF">
      <w:pPr>
        <w:snapToGrid w:val="0"/>
        <w:spacing w:line="540" w:lineRule="exact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b/>
          <w:color w:val="000000"/>
          <w:sz w:val="30"/>
          <w:szCs w:val="30"/>
          <w:lang w:val="zh-CN"/>
        </w:rPr>
        <w:t>七、</w:t>
      </w: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  <w:lang w:val="zh-CN"/>
        </w:rPr>
        <w:t>投标文件的提交</w:t>
      </w:r>
    </w:p>
    <w:p w:rsidR="008E6566" w:rsidRDefault="000E64FF">
      <w:pPr>
        <w:snapToGrid w:val="0"/>
        <w:spacing w:line="540" w:lineRule="exact"/>
        <w:ind w:leftChars="50" w:left="105" w:firstLineChars="150" w:firstLine="450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1.投标文件提交的截止时间（投标截止时间，下同）:202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6</w:t>
      </w: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年</w:t>
      </w:r>
      <w:r w:rsidR="00833258">
        <w:rPr>
          <w:rFonts w:ascii="仿宋_GB2312" w:eastAsia="仿宋_GB2312" w:hAnsi="仿宋" w:cs="仿宋" w:hint="eastAsia"/>
          <w:color w:val="000000"/>
          <w:sz w:val="30"/>
          <w:szCs w:val="30"/>
        </w:rPr>
        <w:t>4</w:t>
      </w: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月</w:t>
      </w:r>
      <w:r w:rsidR="00833258">
        <w:rPr>
          <w:rFonts w:ascii="仿宋_GB2312" w:eastAsia="仿宋_GB2312" w:hAnsi="仿宋" w:cs="仿宋" w:hint="eastAsia"/>
          <w:color w:val="000000"/>
          <w:sz w:val="30"/>
          <w:szCs w:val="30"/>
        </w:rPr>
        <w:t>15</w:t>
      </w: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日9时00分。</w:t>
      </w:r>
    </w:p>
    <w:p w:rsidR="008E6566" w:rsidRDefault="000E64FF">
      <w:pPr>
        <w:snapToGrid w:val="0"/>
        <w:spacing w:line="540" w:lineRule="exact"/>
        <w:ind w:leftChars="50" w:left="105" w:firstLineChars="150" w:firstLine="450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2.开标时间:同投标截止时间。</w:t>
      </w:r>
    </w:p>
    <w:p w:rsidR="008E6566" w:rsidRDefault="000E64FF">
      <w:pPr>
        <w:snapToGrid w:val="0"/>
        <w:spacing w:line="540" w:lineRule="exact"/>
        <w:ind w:leftChars="50" w:left="105" w:firstLineChars="150" w:firstLine="450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3.现场投标。</w:t>
      </w:r>
    </w:p>
    <w:p w:rsidR="008E6566" w:rsidRDefault="000E64FF">
      <w:pPr>
        <w:snapToGrid w:val="0"/>
        <w:spacing w:line="540" w:lineRule="exact"/>
        <w:rPr>
          <w:rFonts w:ascii="仿宋_GB2312" w:eastAsia="仿宋_GB2312" w:hAnsi="仿宋" w:cs="仿宋"/>
          <w:b/>
          <w:bCs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b/>
          <w:color w:val="000000"/>
          <w:sz w:val="30"/>
          <w:szCs w:val="30"/>
          <w:lang w:val="zh-CN"/>
        </w:rPr>
        <w:t>八、</w:t>
      </w: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  <w:lang w:val="zh-CN"/>
        </w:rPr>
        <w:t>资格审查方式</w:t>
      </w:r>
    </w:p>
    <w:p w:rsidR="008E6566" w:rsidRDefault="000E64FF">
      <w:pPr>
        <w:snapToGrid w:val="0"/>
        <w:spacing w:line="540" w:lineRule="exact"/>
        <w:ind w:firstLineChars="200" w:firstLine="600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资格后审：开标后，评标委员会对投标单位的资质文件进行评审。评审合格的进入下一阶段评审。</w:t>
      </w:r>
    </w:p>
    <w:p w:rsidR="008E6566" w:rsidRDefault="000E64FF">
      <w:pPr>
        <w:snapToGrid w:val="0"/>
        <w:spacing w:line="540" w:lineRule="exact"/>
        <w:rPr>
          <w:rFonts w:ascii="仿宋_GB2312" w:eastAsia="仿宋_GB2312" w:hAnsi="仿宋" w:cs="仿宋"/>
          <w:b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b/>
          <w:color w:val="000000"/>
          <w:sz w:val="30"/>
          <w:szCs w:val="30"/>
          <w:lang w:val="zh-CN"/>
        </w:rPr>
        <w:t>九、联系方式</w:t>
      </w:r>
    </w:p>
    <w:p w:rsidR="008E6566" w:rsidRDefault="000E64FF">
      <w:pPr>
        <w:snapToGrid w:val="0"/>
        <w:spacing w:line="540" w:lineRule="exact"/>
        <w:ind w:leftChars="337" w:left="708"/>
        <w:jc w:val="left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1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.</w:t>
      </w: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招标联系人：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吴先生</w:t>
      </w: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，联系电话：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13969054353。</w:t>
      </w:r>
    </w:p>
    <w:p w:rsidR="008E6566" w:rsidRDefault="000E64FF">
      <w:pPr>
        <w:snapToGrid w:val="0"/>
        <w:spacing w:line="540" w:lineRule="exact"/>
        <w:ind w:leftChars="337" w:left="708"/>
        <w:jc w:val="left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2.业务联系人：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高先生</w:t>
      </w: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，联系电话：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13011703930</w:t>
      </w: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。</w:t>
      </w:r>
    </w:p>
    <w:p w:rsidR="008E6566" w:rsidRDefault="000E64FF">
      <w:pPr>
        <w:snapToGrid w:val="0"/>
        <w:spacing w:line="540" w:lineRule="exact"/>
        <w:jc w:val="left"/>
        <w:rPr>
          <w:rFonts w:ascii="仿宋_GB2312" w:eastAsia="仿宋_GB2312" w:hAnsi="仿宋" w:cs="仿宋"/>
          <w:b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b/>
          <w:color w:val="000000"/>
          <w:sz w:val="30"/>
          <w:szCs w:val="30"/>
          <w:lang w:val="zh-CN"/>
        </w:rPr>
        <w:t>十、</w:t>
      </w:r>
      <w:r>
        <w:rPr>
          <w:rFonts w:ascii="仿宋_GB2312" w:eastAsia="仿宋_GB2312" w:hAnsi="仿宋" w:cs="仿宋" w:hint="eastAsia"/>
          <w:b/>
          <w:sz w:val="30"/>
          <w:szCs w:val="30"/>
          <w:lang w:val="zh-CN"/>
        </w:rPr>
        <w:t>招标内容和其他要求以最终的招标文件为准。</w:t>
      </w:r>
    </w:p>
    <w:p w:rsidR="008E6566" w:rsidRDefault="008E6566">
      <w:pPr>
        <w:snapToGrid w:val="0"/>
        <w:spacing w:line="540" w:lineRule="exact"/>
        <w:ind w:leftChars="337" w:left="708"/>
        <w:jc w:val="left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</w:p>
    <w:p w:rsidR="008E6566" w:rsidRDefault="008E6566">
      <w:pPr>
        <w:snapToGrid w:val="0"/>
        <w:spacing w:line="540" w:lineRule="exact"/>
        <w:ind w:leftChars="337" w:left="708"/>
        <w:jc w:val="left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</w:p>
    <w:p w:rsidR="008E6566" w:rsidRDefault="000E64FF">
      <w:pPr>
        <w:snapToGrid w:val="0"/>
        <w:spacing w:line="540" w:lineRule="exact"/>
        <w:ind w:leftChars="337" w:left="708"/>
        <w:jc w:val="right"/>
        <w:rPr>
          <w:rFonts w:ascii="仿宋_GB2312" w:eastAsia="仿宋_GB2312" w:hAnsi="仿宋" w:cs="仿宋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sz w:val="30"/>
          <w:szCs w:val="30"/>
          <w:lang w:val="zh-CN"/>
        </w:rPr>
        <w:t>山东济钢顺行新能源有限公司</w:t>
      </w:r>
    </w:p>
    <w:p w:rsidR="008E6566" w:rsidRDefault="000E64FF">
      <w:pPr>
        <w:wordWrap w:val="0"/>
        <w:snapToGrid w:val="0"/>
        <w:spacing w:line="540" w:lineRule="exact"/>
        <w:ind w:leftChars="337" w:left="708"/>
        <w:jc w:val="righ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  <w:lang w:val="zh-CN"/>
        </w:rPr>
        <w:t>202</w:t>
      </w:r>
      <w:r>
        <w:rPr>
          <w:rFonts w:ascii="仿宋_GB2312" w:eastAsia="仿宋_GB2312" w:hAnsi="仿宋" w:cs="仿宋" w:hint="eastAsia"/>
          <w:sz w:val="30"/>
          <w:szCs w:val="30"/>
        </w:rPr>
        <w:t>6</w:t>
      </w:r>
      <w:r>
        <w:rPr>
          <w:rFonts w:ascii="仿宋_GB2312" w:eastAsia="仿宋_GB2312" w:hAnsi="仿宋" w:cs="仿宋" w:hint="eastAsia"/>
          <w:sz w:val="30"/>
          <w:szCs w:val="30"/>
          <w:lang w:val="zh-CN"/>
        </w:rPr>
        <w:t>年</w:t>
      </w:r>
      <w:r>
        <w:rPr>
          <w:rFonts w:ascii="仿宋_GB2312" w:eastAsia="仿宋_GB2312" w:hAnsi="仿宋" w:cs="仿宋" w:hint="eastAsia"/>
          <w:sz w:val="30"/>
          <w:szCs w:val="30"/>
        </w:rPr>
        <w:t>4</w:t>
      </w:r>
      <w:r>
        <w:rPr>
          <w:rFonts w:ascii="仿宋_GB2312" w:eastAsia="仿宋_GB2312" w:hAnsi="仿宋" w:cs="仿宋" w:hint="eastAsia"/>
          <w:sz w:val="30"/>
          <w:szCs w:val="30"/>
          <w:lang w:val="zh-CN"/>
        </w:rPr>
        <w:t>月</w:t>
      </w:r>
      <w:r w:rsidR="00833258">
        <w:rPr>
          <w:rFonts w:ascii="仿宋_GB2312" w:eastAsia="仿宋_GB2312" w:hAnsi="仿宋" w:cs="仿宋" w:hint="eastAsia"/>
          <w:sz w:val="30"/>
          <w:szCs w:val="30"/>
        </w:rPr>
        <w:t>8</w:t>
      </w:r>
      <w:r>
        <w:rPr>
          <w:rFonts w:ascii="仿宋_GB2312" w:eastAsia="仿宋_GB2312" w:hAnsi="仿宋" w:cs="仿宋" w:hint="eastAsia"/>
          <w:sz w:val="30"/>
          <w:szCs w:val="30"/>
          <w:lang w:val="zh-CN"/>
        </w:rPr>
        <w:t>日</w:t>
      </w:r>
    </w:p>
    <w:sectPr w:rsidR="008E6566" w:rsidSect="008E6566">
      <w:pgSz w:w="11906" w:h="16838"/>
      <w:pgMar w:top="1474" w:right="1406" w:bottom="1474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858" w:rsidRDefault="00DC0858" w:rsidP="00872A88">
      <w:r>
        <w:separator/>
      </w:r>
    </w:p>
  </w:endnote>
  <w:endnote w:type="continuationSeparator" w:id="1">
    <w:p w:rsidR="00DC0858" w:rsidRDefault="00DC0858" w:rsidP="00872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858" w:rsidRDefault="00DC0858" w:rsidP="00872A88">
      <w:r>
        <w:separator/>
      </w:r>
    </w:p>
  </w:footnote>
  <w:footnote w:type="continuationSeparator" w:id="1">
    <w:p w:rsidR="00DC0858" w:rsidRDefault="00DC0858" w:rsidP="00872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BmZmVkZjQ4MDNjZTVhMzQ1MjA0ZTM1ZmFiMjQ4NmEifQ=="/>
  </w:docVars>
  <w:rsids>
    <w:rsidRoot w:val="005954A2"/>
    <w:rsid w:val="00073EEA"/>
    <w:rsid w:val="00084902"/>
    <w:rsid w:val="000E64FF"/>
    <w:rsid w:val="00104D30"/>
    <w:rsid w:val="00192331"/>
    <w:rsid w:val="001A26AC"/>
    <w:rsid w:val="00282BD7"/>
    <w:rsid w:val="002B09B4"/>
    <w:rsid w:val="002B7E97"/>
    <w:rsid w:val="00313928"/>
    <w:rsid w:val="00384EF3"/>
    <w:rsid w:val="003879AC"/>
    <w:rsid w:val="004A7872"/>
    <w:rsid w:val="004B6607"/>
    <w:rsid w:val="004E7540"/>
    <w:rsid w:val="00516F37"/>
    <w:rsid w:val="00527BA2"/>
    <w:rsid w:val="005349F7"/>
    <w:rsid w:val="00573CAD"/>
    <w:rsid w:val="005954A2"/>
    <w:rsid w:val="005B09A9"/>
    <w:rsid w:val="005B6B1F"/>
    <w:rsid w:val="005C6713"/>
    <w:rsid w:val="005D6885"/>
    <w:rsid w:val="006251EE"/>
    <w:rsid w:val="006358C5"/>
    <w:rsid w:val="0065684E"/>
    <w:rsid w:val="00682169"/>
    <w:rsid w:val="00684899"/>
    <w:rsid w:val="006A3425"/>
    <w:rsid w:val="006B10FC"/>
    <w:rsid w:val="00734B72"/>
    <w:rsid w:val="00736A2A"/>
    <w:rsid w:val="00743B24"/>
    <w:rsid w:val="00775C90"/>
    <w:rsid w:val="00783DF2"/>
    <w:rsid w:val="008053F0"/>
    <w:rsid w:val="00833258"/>
    <w:rsid w:val="00842CA7"/>
    <w:rsid w:val="00872A88"/>
    <w:rsid w:val="008B3DCB"/>
    <w:rsid w:val="008D1CC1"/>
    <w:rsid w:val="008E6566"/>
    <w:rsid w:val="0097011C"/>
    <w:rsid w:val="009D3CBA"/>
    <w:rsid w:val="00A11AB6"/>
    <w:rsid w:val="00A73CCF"/>
    <w:rsid w:val="00AA2168"/>
    <w:rsid w:val="00B154FF"/>
    <w:rsid w:val="00B37BD4"/>
    <w:rsid w:val="00B45804"/>
    <w:rsid w:val="00B514BF"/>
    <w:rsid w:val="00B55474"/>
    <w:rsid w:val="00B815D5"/>
    <w:rsid w:val="00B85D66"/>
    <w:rsid w:val="00BA2D8D"/>
    <w:rsid w:val="00BD3E06"/>
    <w:rsid w:val="00BE73EA"/>
    <w:rsid w:val="00C22683"/>
    <w:rsid w:val="00CC2054"/>
    <w:rsid w:val="00CC7C6D"/>
    <w:rsid w:val="00CD467F"/>
    <w:rsid w:val="00CE66E6"/>
    <w:rsid w:val="00DC0858"/>
    <w:rsid w:val="00E01236"/>
    <w:rsid w:val="00E4092A"/>
    <w:rsid w:val="00E5032E"/>
    <w:rsid w:val="00EE7753"/>
    <w:rsid w:val="00FA4053"/>
    <w:rsid w:val="046A1FA8"/>
    <w:rsid w:val="0C8D7B72"/>
    <w:rsid w:val="0F331896"/>
    <w:rsid w:val="102806ED"/>
    <w:rsid w:val="10407F13"/>
    <w:rsid w:val="11A4790A"/>
    <w:rsid w:val="16BA593E"/>
    <w:rsid w:val="1A5977C7"/>
    <w:rsid w:val="1CEB2978"/>
    <w:rsid w:val="274E2345"/>
    <w:rsid w:val="2AD81BD0"/>
    <w:rsid w:val="30D8051C"/>
    <w:rsid w:val="33BF6BD3"/>
    <w:rsid w:val="354D3301"/>
    <w:rsid w:val="3877567E"/>
    <w:rsid w:val="3C16063E"/>
    <w:rsid w:val="3C187C74"/>
    <w:rsid w:val="420D5DFB"/>
    <w:rsid w:val="481E29AC"/>
    <w:rsid w:val="4F290282"/>
    <w:rsid w:val="50DF1D7B"/>
    <w:rsid w:val="5A900A6C"/>
    <w:rsid w:val="60C609B4"/>
    <w:rsid w:val="64B615EC"/>
    <w:rsid w:val="681A22EA"/>
    <w:rsid w:val="6DDA0CD6"/>
    <w:rsid w:val="770D2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autoRedefine/>
    <w:qFormat/>
    <w:rsid w:val="008E6566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uiPriority w:val="9"/>
    <w:qFormat/>
    <w:rsid w:val="008E6566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6566"/>
  </w:style>
  <w:style w:type="character" w:styleId="a4">
    <w:name w:val="Hyperlink"/>
    <w:uiPriority w:val="99"/>
    <w:qFormat/>
    <w:rsid w:val="008E6566"/>
    <w:rPr>
      <w:color w:val="0000FF"/>
      <w:u w:val="single"/>
    </w:rPr>
  </w:style>
  <w:style w:type="paragraph" w:customStyle="1" w:styleId="208521">
    <w:name w:val="样式 样式 左侧:  2 字符 + 左侧:  0.85 厘米 首行缩进:  2 字符1"/>
    <w:basedOn w:val="a"/>
    <w:qFormat/>
    <w:rsid w:val="008E6566"/>
    <w:pPr>
      <w:ind w:left="482" w:firstLineChars="200" w:firstLine="200"/>
    </w:pPr>
    <w:rPr>
      <w:rFonts w:cs="宋体"/>
    </w:rPr>
  </w:style>
  <w:style w:type="paragraph" w:styleId="a5">
    <w:name w:val="header"/>
    <w:basedOn w:val="a"/>
    <w:link w:val="Char"/>
    <w:uiPriority w:val="99"/>
    <w:semiHidden/>
    <w:unhideWhenUsed/>
    <w:rsid w:val="0087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2A88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2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2A8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LinkButton2',''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133</Words>
  <Characters>760</Characters>
  <Application>Microsoft Office Word</Application>
  <DocSecurity>0</DocSecurity>
  <Lines>6</Lines>
  <Paragraphs>1</Paragraphs>
  <ScaleCrop>false</ScaleCrop>
  <Company>济钢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史涛</dc:creator>
  <cp:lastModifiedBy>Phenix</cp:lastModifiedBy>
  <cp:revision>351</cp:revision>
  <dcterms:created xsi:type="dcterms:W3CDTF">2020-09-16T07:25:00Z</dcterms:created>
  <dcterms:modified xsi:type="dcterms:W3CDTF">2026-04-08T09:33:00Z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836A293C3A9F4A1CB53D91CE1EFDBC28</vt:lpwstr>
  </property>
</Properties>
</file>